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83D9" w14:textId="77777777" w:rsidR="0021248B" w:rsidRDefault="0021248B" w:rsidP="0021248B">
      <w:pPr>
        <w:pStyle w:val="ConsPlusNormal"/>
        <w:jc w:val="right"/>
        <w:outlineLvl w:val="1"/>
      </w:pPr>
      <w:r>
        <w:t>Приложение N 7</w:t>
      </w:r>
    </w:p>
    <w:p w14:paraId="04BB0303" w14:textId="77777777" w:rsidR="0021248B" w:rsidRDefault="0021248B" w:rsidP="0021248B">
      <w:pPr>
        <w:pStyle w:val="ConsPlusNormal"/>
        <w:jc w:val="right"/>
      </w:pPr>
      <w:r>
        <w:t>к Правилам проведения досмотра,</w:t>
      </w:r>
    </w:p>
    <w:p w14:paraId="156F4237" w14:textId="77777777" w:rsidR="0021248B" w:rsidRDefault="0021248B" w:rsidP="0021248B">
      <w:pPr>
        <w:pStyle w:val="ConsPlusNormal"/>
        <w:jc w:val="right"/>
      </w:pPr>
      <w:r>
        <w:t>дополнительного досмотра,</w:t>
      </w:r>
    </w:p>
    <w:p w14:paraId="684BED54" w14:textId="77777777" w:rsidR="0021248B" w:rsidRDefault="0021248B" w:rsidP="0021248B">
      <w:pPr>
        <w:pStyle w:val="ConsPlusNormal"/>
        <w:jc w:val="right"/>
      </w:pPr>
      <w:r>
        <w:t>повторного досмотра, наблюдения</w:t>
      </w:r>
    </w:p>
    <w:p w14:paraId="43DC95F1" w14:textId="77777777" w:rsidR="0021248B" w:rsidRDefault="0021248B" w:rsidP="0021248B">
      <w:pPr>
        <w:pStyle w:val="ConsPlusNormal"/>
        <w:jc w:val="right"/>
      </w:pPr>
      <w:r>
        <w:t>и (или) собеседования в целях</w:t>
      </w:r>
    </w:p>
    <w:p w14:paraId="00712402" w14:textId="77777777" w:rsidR="0021248B" w:rsidRDefault="0021248B" w:rsidP="0021248B">
      <w:pPr>
        <w:pStyle w:val="ConsPlusNormal"/>
        <w:jc w:val="right"/>
      </w:pPr>
      <w:r>
        <w:t>обеспечения транспортной безопасности,</w:t>
      </w:r>
    </w:p>
    <w:p w14:paraId="0F7F11F5" w14:textId="77777777" w:rsidR="0021248B" w:rsidRDefault="0021248B" w:rsidP="0021248B">
      <w:pPr>
        <w:pStyle w:val="ConsPlusNormal"/>
        <w:jc w:val="right"/>
      </w:pPr>
      <w:r>
        <w:t>утвержденным приказом Минтранса России</w:t>
      </w:r>
    </w:p>
    <w:p w14:paraId="18E0A472" w14:textId="77777777" w:rsidR="0021248B" w:rsidRDefault="0021248B" w:rsidP="0021248B">
      <w:pPr>
        <w:pStyle w:val="ConsPlusNormal"/>
        <w:jc w:val="right"/>
      </w:pPr>
      <w:r>
        <w:t>от 4 февраля 2025 г. N 34</w:t>
      </w:r>
    </w:p>
    <w:p w14:paraId="7D11707B" w14:textId="77777777" w:rsidR="0021248B" w:rsidRDefault="0021248B" w:rsidP="0021248B">
      <w:pPr>
        <w:pStyle w:val="ConsPlusNormal"/>
        <w:jc w:val="both"/>
      </w:pPr>
    </w:p>
    <w:p w14:paraId="211516AF" w14:textId="77777777" w:rsidR="0021248B" w:rsidRDefault="0021248B" w:rsidP="0021248B">
      <w:pPr>
        <w:pStyle w:val="ConsPlusTitle"/>
        <w:jc w:val="center"/>
      </w:pPr>
      <w:bookmarkStart w:id="0" w:name="P804"/>
      <w:bookmarkEnd w:id="0"/>
      <w:r>
        <w:t>ПЕРЕЧЕНЬ</w:t>
      </w:r>
    </w:p>
    <w:p w14:paraId="4113FA56" w14:textId="77777777" w:rsidR="0021248B" w:rsidRDefault="0021248B" w:rsidP="0021248B">
      <w:pPr>
        <w:pStyle w:val="ConsPlusTitle"/>
        <w:jc w:val="center"/>
      </w:pPr>
      <w:r>
        <w:t>ОПАСНЫХ ВЕЩЕСТВ И ПРЕДМЕТОВ, ВЗРЫВЧАТЫХ ВЕЩЕСТВ,</w:t>
      </w:r>
    </w:p>
    <w:p w14:paraId="36778903" w14:textId="77777777" w:rsidR="0021248B" w:rsidRDefault="0021248B" w:rsidP="0021248B">
      <w:pPr>
        <w:pStyle w:val="ConsPlusTitle"/>
        <w:jc w:val="center"/>
      </w:pPr>
      <w:r>
        <w:t>ОРУЖИЯ, БОЕПРИПАСОВ, ЗАПРЕЩЕННЫХ (РАЗРЕШЕННЫХ С СОБЛЮДЕНИЕМ</w:t>
      </w:r>
    </w:p>
    <w:p w14:paraId="22D014C7" w14:textId="77777777" w:rsidR="0021248B" w:rsidRDefault="0021248B" w:rsidP="0021248B">
      <w:pPr>
        <w:pStyle w:val="ConsPlusTitle"/>
        <w:jc w:val="center"/>
      </w:pPr>
      <w:r>
        <w:t>ТРЕБУЕМЫХ УСЛОВИЙ) К ПЕРЕВОЗКЕ НА БОРТУ ВОЗДУШНОГО СУДНА</w:t>
      </w:r>
    </w:p>
    <w:p w14:paraId="23B9E438" w14:textId="77777777" w:rsidR="0021248B" w:rsidRDefault="0021248B" w:rsidP="0021248B">
      <w:pPr>
        <w:pStyle w:val="ConsPlusTitle"/>
        <w:jc w:val="center"/>
      </w:pPr>
      <w:r>
        <w:t>ЧЛЕНАМИ ЭКИПАЖА И ПАССАЖИРАМИ В ЗАРЕГИСТРИРОВАННОМ</w:t>
      </w:r>
    </w:p>
    <w:p w14:paraId="2D750E96" w14:textId="77777777" w:rsidR="0021248B" w:rsidRDefault="0021248B" w:rsidP="0021248B">
      <w:pPr>
        <w:pStyle w:val="ConsPlusTitle"/>
        <w:jc w:val="center"/>
      </w:pPr>
      <w:r>
        <w:t>БАГАЖЕ И ВЕЩАХ, НАХОДЯЩИХСЯ ПРИ ПАССАЖИРАХ</w:t>
      </w:r>
    </w:p>
    <w:p w14:paraId="7EBD6CF3" w14:textId="77777777" w:rsidR="0021248B" w:rsidRDefault="0021248B" w:rsidP="0021248B">
      <w:pPr>
        <w:pStyle w:val="ConsPlusNormal"/>
        <w:jc w:val="both"/>
      </w:pPr>
    </w:p>
    <w:p w14:paraId="4409AC06" w14:textId="77777777" w:rsidR="0021248B" w:rsidRDefault="0021248B" w:rsidP="0021248B">
      <w:pPr>
        <w:pStyle w:val="ConsPlusTitle"/>
        <w:jc w:val="center"/>
        <w:outlineLvl w:val="2"/>
      </w:pPr>
      <w:r>
        <w:t>I. Опасные вещества и предметы, взрывчатые вещества,</w:t>
      </w:r>
    </w:p>
    <w:p w14:paraId="421944DC" w14:textId="77777777" w:rsidR="0021248B" w:rsidRDefault="0021248B" w:rsidP="0021248B">
      <w:pPr>
        <w:pStyle w:val="ConsPlusTitle"/>
        <w:jc w:val="center"/>
      </w:pPr>
      <w:r>
        <w:t>оружие, боеприпасы, запрещенные к перевозке на борту</w:t>
      </w:r>
    </w:p>
    <w:p w14:paraId="5E738E3A" w14:textId="77777777" w:rsidR="0021248B" w:rsidRDefault="0021248B" w:rsidP="0021248B">
      <w:pPr>
        <w:pStyle w:val="ConsPlusTitle"/>
        <w:jc w:val="center"/>
      </w:pPr>
      <w:r>
        <w:t>воздушного судна членами экипажа и пассажирами</w:t>
      </w:r>
    </w:p>
    <w:p w14:paraId="12242CE7" w14:textId="77777777" w:rsidR="0021248B" w:rsidRDefault="0021248B" w:rsidP="0021248B">
      <w:pPr>
        <w:pStyle w:val="ConsPlusTitle"/>
        <w:jc w:val="center"/>
      </w:pPr>
      <w:r>
        <w:t>в зарегистрированном багаже и вещах,</w:t>
      </w:r>
    </w:p>
    <w:p w14:paraId="10DB47A1" w14:textId="77777777" w:rsidR="0021248B" w:rsidRDefault="0021248B" w:rsidP="0021248B">
      <w:pPr>
        <w:pStyle w:val="ConsPlusTitle"/>
        <w:jc w:val="center"/>
      </w:pPr>
      <w:r>
        <w:t>находящихся при пассажирах</w:t>
      </w:r>
    </w:p>
    <w:p w14:paraId="47579752" w14:textId="77777777" w:rsidR="0021248B" w:rsidRDefault="0021248B" w:rsidP="0021248B">
      <w:pPr>
        <w:pStyle w:val="ConsPlusNormal"/>
        <w:jc w:val="both"/>
      </w:pPr>
    </w:p>
    <w:p w14:paraId="06550899" w14:textId="77777777" w:rsidR="0021248B" w:rsidRDefault="0021248B" w:rsidP="0021248B">
      <w:pPr>
        <w:pStyle w:val="ConsPlusNormal"/>
        <w:ind w:firstLine="540"/>
        <w:jc w:val="both"/>
      </w:pPr>
      <w:r>
        <w:t>1. Взрывчатые вещества, средства взрывания и предметы, ими начиненные, включая:</w:t>
      </w:r>
    </w:p>
    <w:p w14:paraId="073786F7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порох;</w:t>
      </w:r>
    </w:p>
    <w:p w14:paraId="784159BD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патроны боевые (в том числе малокалиберные);</w:t>
      </w:r>
    </w:p>
    <w:p w14:paraId="7E1CA7B6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патроны к газовому оружию;</w:t>
      </w:r>
    </w:p>
    <w:p w14:paraId="2C5ADB4B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капсюли (пистоны) охотничьи;</w:t>
      </w:r>
    </w:p>
    <w:p w14:paraId="349B8E8F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пиротехнические средства: сигнальные и осветительные ракеты, патроны сигнальные, посадочные шашки, дымовые патроны (шашки), спички подрывника, бенгальские огни, петарды железнодорожные;</w:t>
      </w:r>
    </w:p>
    <w:p w14:paraId="4EB8D446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тротил, динамит, тол, аммонал;</w:t>
      </w:r>
    </w:p>
    <w:p w14:paraId="23B4507B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капсюли-детонаторы, электродетонаторы, электровоспламенители, детонирующий и огнепроводный шнур.</w:t>
      </w:r>
    </w:p>
    <w:p w14:paraId="57804A5C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2. Сжатые и сжиженные газы:</w:t>
      </w:r>
    </w:p>
    <w:p w14:paraId="6FB196CB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газы для бытового пользования, включая бутан-пропан;</w:t>
      </w:r>
    </w:p>
    <w:p w14:paraId="0AF2CEC1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газовые баллончики с наполнением нервно-паралитического и слезоточивого воздействия.</w:t>
      </w:r>
    </w:p>
    <w:p w14:paraId="1FF26FE6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3. Легковоспламеняющиеся жидкости:</w:t>
      </w:r>
    </w:p>
    <w:p w14:paraId="32BB7D5B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ацетон;</w:t>
      </w:r>
    </w:p>
    <w:p w14:paraId="5DC4EBBE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бензин;</w:t>
      </w:r>
    </w:p>
    <w:p w14:paraId="6694B023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пробы легковоспламеняющихся нефтепродуктов;</w:t>
      </w:r>
    </w:p>
    <w:p w14:paraId="71361FEE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метанол;</w:t>
      </w:r>
    </w:p>
    <w:p w14:paraId="4473D8E8" w14:textId="77777777" w:rsidR="0021248B" w:rsidRDefault="0021248B" w:rsidP="0021248B">
      <w:pPr>
        <w:pStyle w:val="ConsPlusNormal"/>
        <w:spacing w:before="200"/>
        <w:ind w:firstLine="540"/>
        <w:jc w:val="both"/>
      </w:pPr>
      <w:proofErr w:type="spellStart"/>
      <w:r>
        <w:t>метилацетат</w:t>
      </w:r>
      <w:proofErr w:type="spellEnd"/>
      <w:r>
        <w:t xml:space="preserve"> (метиловый эфир);</w:t>
      </w:r>
    </w:p>
    <w:p w14:paraId="2B552868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сероуглерод;</w:t>
      </w:r>
    </w:p>
    <w:p w14:paraId="7CFBD560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эфиры;</w:t>
      </w:r>
    </w:p>
    <w:p w14:paraId="6435BB89" w14:textId="77777777" w:rsidR="0021248B" w:rsidRDefault="0021248B" w:rsidP="0021248B">
      <w:pPr>
        <w:pStyle w:val="ConsPlusNormal"/>
        <w:spacing w:before="200"/>
        <w:ind w:firstLine="540"/>
        <w:jc w:val="both"/>
      </w:pPr>
      <w:proofErr w:type="spellStart"/>
      <w:r>
        <w:t>этилцеллозола</w:t>
      </w:r>
      <w:proofErr w:type="spellEnd"/>
      <w:r>
        <w:t>.</w:t>
      </w:r>
    </w:p>
    <w:p w14:paraId="7C6853C1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lastRenderedPageBreak/>
        <w:t>4. Жидкости в контейнерах емкостью более 100 мл, в том числе заполненные частично, при их перевозке пассажирами в зарегистрированном багаже и вещах, находящихся при пассажирах.</w:t>
      </w:r>
    </w:p>
    <w:p w14:paraId="4961FCE9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5. Воспламеняющиеся твердые вещества:</w:t>
      </w:r>
    </w:p>
    <w:p w14:paraId="4F3062C4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подверженные самопроизвольному возгоранию;</w:t>
      </w:r>
    </w:p>
    <w:p w14:paraId="0E49D72B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выделяющие легковоспламеняющиеся газы при взаимодействии с водой:</w:t>
      </w:r>
    </w:p>
    <w:p w14:paraId="41D0378E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калий, натрий, кальций металлический и их сплавы, кальций фосфористый;</w:t>
      </w:r>
    </w:p>
    <w:p w14:paraId="6BF01F7F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относящиеся к категории воспламеняющихся твердых веществ, в том числе фосфор белый, желтый и красный.</w:t>
      </w:r>
    </w:p>
    <w:p w14:paraId="75F52DF7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6. Окисляющие вещества и органические перекиси:</w:t>
      </w:r>
    </w:p>
    <w:p w14:paraId="59F14D0C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нитроцеллюлозу коллоидную (в гранулах или хлопьях, сухую или влажную, содержащую менее 25% воды или растворителя);</w:t>
      </w:r>
    </w:p>
    <w:p w14:paraId="1925A9FE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нитроцеллюлозу коллоидную (в кусках, влажную, содержащую менее 25% спирта);</w:t>
      </w:r>
    </w:p>
    <w:p w14:paraId="54F72693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нитроцеллюлозу сухую или влажную, содержащую менее 30% растворителя или 20% воды.</w:t>
      </w:r>
    </w:p>
    <w:p w14:paraId="288FC32D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7. Токсичные вещества.</w:t>
      </w:r>
    </w:p>
    <w:p w14:paraId="2E3F4CCC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8. Радиоактивные материалы.</w:t>
      </w:r>
    </w:p>
    <w:p w14:paraId="4D71F178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9. Едкие и коррозирующие вещества:</w:t>
      </w:r>
    </w:p>
    <w:p w14:paraId="27496DC0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сильные неорганические кислоты, в том числе соляную, серную, азотную;</w:t>
      </w:r>
    </w:p>
    <w:p w14:paraId="47041A78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 xml:space="preserve">сильные кислоты, в том числе </w:t>
      </w:r>
      <w:proofErr w:type="gramStart"/>
      <w:r>
        <w:t>фтористо-водородную</w:t>
      </w:r>
      <w:proofErr w:type="gramEnd"/>
      <w:r>
        <w:t xml:space="preserve"> (плавиковую) кислоту и коррозирующие вещества.</w:t>
      </w:r>
    </w:p>
    <w:p w14:paraId="03783E85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10. Ядовитые и отравляющие вещества:</w:t>
      </w:r>
    </w:p>
    <w:p w14:paraId="37032E63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ядовитые сильнодействующие и отравляющие вещества в жидком или твердом состоянии, упакованные в любую тару;</w:t>
      </w:r>
    </w:p>
    <w:p w14:paraId="10175D0A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бруцин;</w:t>
      </w:r>
    </w:p>
    <w:p w14:paraId="6B5910A3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никотин;</w:t>
      </w:r>
    </w:p>
    <w:p w14:paraId="52E02C68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стрихнин;</w:t>
      </w:r>
    </w:p>
    <w:p w14:paraId="7D1480E6" w14:textId="77777777" w:rsidR="0021248B" w:rsidRDefault="0021248B" w:rsidP="0021248B">
      <w:pPr>
        <w:pStyle w:val="ConsPlusNormal"/>
        <w:spacing w:before="200"/>
        <w:ind w:firstLine="540"/>
        <w:jc w:val="both"/>
      </w:pPr>
      <w:proofErr w:type="spellStart"/>
      <w:r>
        <w:t>тетрагидрофурфуриловый</w:t>
      </w:r>
      <w:proofErr w:type="spellEnd"/>
      <w:r>
        <w:t xml:space="preserve"> спирт;</w:t>
      </w:r>
    </w:p>
    <w:p w14:paraId="16A1DFB5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антифриз;</w:t>
      </w:r>
    </w:p>
    <w:p w14:paraId="5B0FE8CF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тормозную жидкость;</w:t>
      </w:r>
    </w:p>
    <w:p w14:paraId="0C634709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этиленгликоль;</w:t>
      </w:r>
    </w:p>
    <w:p w14:paraId="57A8E515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 xml:space="preserve">ртуть за исключением случаев, указанных в </w:t>
      </w:r>
      <w:hyperlink w:anchor="P871" w:tooltip="11. При перевозке в зарегистрированном багаже в грузовых, багажных отсеках воздушного судна с изолированным доступом пассажиров к багажу во время полета:">
        <w:r>
          <w:rPr>
            <w:color w:val="0000FF"/>
          </w:rPr>
          <w:t>пунктах 11</w:t>
        </w:r>
      </w:hyperlink>
      <w:r>
        <w:t xml:space="preserve">, </w:t>
      </w:r>
      <w:hyperlink w:anchor="P882" w:tooltip="12. При перевозке в вещах, находящихся при пассажирах:">
        <w:r>
          <w:rPr>
            <w:color w:val="0000FF"/>
          </w:rPr>
          <w:t>12</w:t>
        </w:r>
      </w:hyperlink>
      <w:r>
        <w:t xml:space="preserve">, </w:t>
      </w:r>
      <w:hyperlink w:anchor="P896" w:tooltip="15. При отсутствии запрета, установленного субъектом транспортной инфраструктуры, эксплуатантом в случае принятия решения о введении дополнительных мер по обеспечению транспортной безопасности на рейсах с повышенной опасностью:">
        <w:r>
          <w:rPr>
            <w:color w:val="0000FF"/>
          </w:rPr>
          <w:t>15</w:t>
        </w:r>
      </w:hyperlink>
      <w:r>
        <w:t xml:space="preserve"> настоящего приложения;</w:t>
      </w:r>
    </w:p>
    <w:p w14:paraId="0569350B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соли синильной кислоты и цианистые препараты;</w:t>
      </w:r>
    </w:p>
    <w:p w14:paraId="30249561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 xml:space="preserve">циклон, </w:t>
      </w:r>
      <w:proofErr w:type="spellStart"/>
      <w:r>
        <w:t>цианплав</w:t>
      </w:r>
      <w:proofErr w:type="spellEnd"/>
      <w:r>
        <w:t>, мышьяковистый ангидрид.</w:t>
      </w:r>
    </w:p>
    <w:p w14:paraId="06836E6D" w14:textId="77777777" w:rsidR="0021248B" w:rsidRDefault="0021248B" w:rsidP="0021248B">
      <w:pPr>
        <w:pStyle w:val="ConsPlusNormal"/>
        <w:jc w:val="both"/>
      </w:pPr>
    </w:p>
    <w:p w14:paraId="7B300A4F" w14:textId="77777777" w:rsidR="0021248B" w:rsidRDefault="0021248B" w:rsidP="0021248B">
      <w:pPr>
        <w:pStyle w:val="ConsPlusTitle"/>
        <w:jc w:val="center"/>
        <w:outlineLvl w:val="2"/>
      </w:pPr>
      <w:r>
        <w:t>II. Опасные вещества и предметы, взрывчатые вещества,</w:t>
      </w:r>
    </w:p>
    <w:p w14:paraId="7D087A2C" w14:textId="77777777" w:rsidR="0021248B" w:rsidRDefault="0021248B" w:rsidP="0021248B">
      <w:pPr>
        <w:pStyle w:val="ConsPlusTitle"/>
        <w:jc w:val="center"/>
      </w:pPr>
      <w:r>
        <w:t>оружие, боеприпасы, разрешенные с соблюдением требуемых</w:t>
      </w:r>
    </w:p>
    <w:p w14:paraId="4943E564" w14:textId="77777777" w:rsidR="0021248B" w:rsidRDefault="0021248B" w:rsidP="0021248B">
      <w:pPr>
        <w:pStyle w:val="ConsPlusTitle"/>
        <w:jc w:val="center"/>
      </w:pPr>
      <w:r>
        <w:t>условий к перевозке на борту воздушного судна членами</w:t>
      </w:r>
    </w:p>
    <w:p w14:paraId="4CC40D76" w14:textId="77777777" w:rsidR="0021248B" w:rsidRDefault="0021248B" w:rsidP="0021248B">
      <w:pPr>
        <w:pStyle w:val="ConsPlusTitle"/>
        <w:jc w:val="center"/>
      </w:pPr>
      <w:r>
        <w:t>экипажа и пассажирами в зарегистрированном багаже</w:t>
      </w:r>
    </w:p>
    <w:p w14:paraId="1845436F" w14:textId="77777777" w:rsidR="0021248B" w:rsidRDefault="0021248B" w:rsidP="0021248B">
      <w:pPr>
        <w:pStyle w:val="ConsPlusTitle"/>
        <w:jc w:val="center"/>
      </w:pPr>
      <w:r>
        <w:t>и вещах, находящихся при пассажирах</w:t>
      </w:r>
    </w:p>
    <w:p w14:paraId="3438AB74" w14:textId="77777777" w:rsidR="0021248B" w:rsidRDefault="0021248B" w:rsidP="0021248B">
      <w:pPr>
        <w:pStyle w:val="ConsPlusNormal"/>
        <w:jc w:val="both"/>
      </w:pPr>
    </w:p>
    <w:p w14:paraId="7D164878" w14:textId="77777777" w:rsidR="0021248B" w:rsidRDefault="0021248B" w:rsidP="0021248B">
      <w:pPr>
        <w:pStyle w:val="ConsPlusNormal"/>
        <w:ind w:firstLine="540"/>
        <w:jc w:val="both"/>
      </w:pPr>
      <w:bookmarkStart w:id="1" w:name="P871"/>
      <w:bookmarkEnd w:id="1"/>
      <w:r>
        <w:t xml:space="preserve">11. При перевозке в зарегистрированном багаже в грузовых, багажных отсеках воздушного </w:t>
      </w:r>
      <w:r>
        <w:lastRenderedPageBreak/>
        <w:t>судна с изолированным доступом пассажиров к багажу во время полета:</w:t>
      </w:r>
    </w:p>
    <w:p w14:paraId="5AE720CC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 xml:space="preserve">гражданское, служебное, а также боевое ручное стрелковое и холодное оружие в соответствии с Федеральным </w:t>
      </w:r>
      <w:hyperlink r:id="rId4" w:tooltip="Федеральный закон от 13.12.1996 N 150-ФЗ (ред. от 08.08.2024)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13 декабря 1996 г. N 150-ФЗ "Об оружии" в порядке, установленном законодательством Российской Федерации;</w:t>
      </w:r>
    </w:p>
    <w:p w14:paraId="6FE22007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арбалеты, ружья для подводной охоты, шашки, сабли, тесаки, ятаганы, палаши, мечи, шпаги, штыки, кинжалы, ножи: охотничьи, ножи с выбрасывающимися клинками, с запирающими замками, имитаторы любого вида оружия;</w:t>
      </w:r>
    </w:p>
    <w:p w14:paraId="50F3984A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хозяйственно-бытовые ножи (ножницы) с длиной клинка (лезвия) свыше 60 мм;</w:t>
      </w:r>
    </w:p>
    <w:p w14:paraId="2C263084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алкогольные напитки с содержанием более 24%, но не более 70% алкоголя по объему в емкостях вместимостью не более 5 л, в таре, предназначенной для розничной торговли, - не более 5 л на одного пассажира;</w:t>
      </w:r>
    </w:p>
    <w:p w14:paraId="5020056E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жидкости и алкогольные напитки с содержанием алкоголя по объему не более 24%, упакованные в потребительскую тару, на которую нанесены федеральные специальные марки алкогольной продукции &lt;1&gt;;</w:t>
      </w:r>
    </w:p>
    <w:p w14:paraId="777D1FC1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1638244E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 xml:space="preserve">&lt;1&gt; </w:t>
      </w:r>
      <w:hyperlink r:id="rId5" w:tooltip="Постановление Правительства РФ от 29.12.2020 N 2348 (ред. от 29.07.2024) &quot;О маркировке алкогольной продукции федеральными специальными марками&quot; (вместе с &quot;Правилами изготовления федеральных специальных марок&quot;, &quot;Правилами приобретения федеральных специальных ма">
        <w:r>
          <w:rPr>
            <w:color w:val="0000FF"/>
          </w:rPr>
          <w:t>Правила</w:t>
        </w:r>
      </w:hyperlink>
      <w:r>
        <w:t xml:space="preserve"> маркировки федеральными специальными марками алкогольной продукции, утвержденные постановлением Правительства Российской Федерации от 29 декабря 2020 г. N 2348, в соответствии с </w:t>
      </w:r>
      <w:hyperlink r:id="rId6" w:tooltip="Постановление Правительства РФ от 29.12.2020 N 2348 (ред. от 29.07.2024) &quot;О маркировке алкогольной продукции федеральными специальными марками&quot; (вместе с &quot;Правилами изготовления федеральных специальных марок&quot;, &quot;Правилами приобретения федеральных специальных ма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29 декабря 2020 г. N 2348 данный акт действует до 31 декабря 2026 г.</w:t>
      </w:r>
    </w:p>
    <w:p w14:paraId="02D57B1D" w14:textId="77777777" w:rsidR="0021248B" w:rsidRDefault="0021248B" w:rsidP="0021248B">
      <w:pPr>
        <w:pStyle w:val="ConsPlusNormal"/>
        <w:jc w:val="both"/>
      </w:pPr>
    </w:p>
    <w:p w14:paraId="52E0B28B" w14:textId="77777777" w:rsidR="0021248B" w:rsidRDefault="0021248B" w:rsidP="0021248B">
      <w:pPr>
        <w:pStyle w:val="ConsPlusNormal"/>
        <w:ind w:firstLine="540"/>
        <w:jc w:val="both"/>
      </w:pPr>
      <w:r>
        <w:t>аэрозоли, предназначенные для использования в спортивных или бытовых целях, выпускные клапаны баллончиков которых защищены колпачками от самопроизвольного выпуска содержимого, в емкостях вместимостью не более 0,5 кг или 500 мл - не более 2 кг или 2 л на одного пассажира;</w:t>
      </w:r>
    </w:p>
    <w:p w14:paraId="112E6262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термометр медицинский, содержащий ртуть, в стандартном футляре - один на пассажира.</w:t>
      </w:r>
    </w:p>
    <w:p w14:paraId="3B80F297" w14:textId="77777777" w:rsidR="0021248B" w:rsidRDefault="0021248B" w:rsidP="0021248B">
      <w:pPr>
        <w:pStyle w:val="ConsPlusNormal"/>
        <w:spacing w:before="200"/>
        <w:ind w:firstLine="540"/>
        <w:jc w:val="both"/>
      </w:pPr>
      <w:bookmarkStart w:id="2" w:name="P882"/>
      <w:bookmarkEnd w:id="2"/>
      <w:r>
        <w:t>12. При перевозке в вещах, находящихся при пассажирах:</w:t>
      </w:r>
    </w:p>
    <w:p w14:paraId="5CE74C0B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ртутный термометр медицинский, ртутный барометр или термометр, упакованные в прочный внешний упаковочный комплект, содержащий уплотненный внутренний вкладыш или мешок из прочного непроницаемого или проколостойкого материала, не пропускающего ртуть, который предотвращает утечку ртути из грузового места независимо от его позиции;</w:t>
      </w:r>
    </w:p>
    <w:p w14:paraId="305D1CE3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сухой лед для охлаждения скоропортящихся продуктов - не более 2,5 кг на пассажира;</w:t>
      </w:r>
    </w:p>
    <w:p w14:paraId="7F29F09A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3% перекись водорода - не более 100 мл на пассажира;</w:t>
      </w:r>
    </w:p>
    <w:p w14:paraId="0700305F" w14:textId="77777777" w:rsidR="0021248B" w:rsidRDefault="0021248B" w:rsidP="0021248B">
      <w:pPr>
        <w:pStyle w:val="ConsPlusNormal"/>
        <w:spacing w:before="200"/>
        <w:ind w:firstLine="540"/>
        <w:jc w:val="both"/>
      </w:pPr>
      <w:bookmarkStart w:id="3" w:name="P886"/>
      <w:bookmarkEnd w:id="3"/>
      <w:r>
        <w:t>жидкости, гели и аэрозоли, относящиеся к неопасным, в емкостях вместимостью не более 100 мл (или эквивалентной емкостью в других единицах измерения объема), упакованные в закрывающийся прозрачный пластиковый пакет объемом не более 1 л - один пакет на пассажира, в том числе:</w:t>
      </w:r>
    </w:p>
    <w:p w14:paraId="2D4C59B2" w14:textId="77777777" w:rsidR="0021248B" w:rsidRDefault="0021248B" w:rsidP="0021248B">
      <w:pPr>
        <w:pStyle w:val="ConsPlusNormal"/>
        <w:spacing w:before="200"/>
        <w:ind w:firstLine="540"/>
        <w:jc w:val="both"/>
      </w:pPr>
      <w:bookmarkStart w:id="4" w:name="P887"/>
      <w:bookmarkEnd w:id="4"/>
      <w:r>
        <w:t>лекарственные препараты, специальные диетические продукты, детское питание, в том числе материнское молоко, в количестве, необходимом на время полета;</w:t>
      </w:r>
    </w:p>
    <w:p w14:paraId="6519C972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лекарственные препараты, содержащие наркотические средства, психотропные вещества и их прекурсоры, при наличии документов, предусмотренных международными договорами Российской Федерации, в том числе актами, составляющими право Евразийского экономического союза, и (или) законодательством Российской Федерации, подтверждающих назначение пассажиру указанных лекарственных препаратов с указанием их наименования и количества, в количестве, необходимом на время полета;</w:t>
      </w:r>
    </w:p>
    <w:p w14:paraId="2951F4B4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биологические материалы при наличии у пассажира документов, предусмотренных международными договорами Российской Федерации, в том числе актами, составляющими право Евразийского экономического союза, и (или) законодательством Российской Федерации, устанавливающими порядок перевозки биологических материалов;</w:t>
      </w:r>
    </w:p>
    <w:p w14:paraId="48257282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 xml:space="preserve">жидкости, приобретенные в магазинах беспошлинной торговли на объекте транспортной </w:t>
      </w:r>
      <w:r>
        <w:lastRenderedPageBreak/>
        <w:t>инфраструктуры воздушного транспорта или на борту воздушного судна и упакованные в запечатанный (опломбированный) пластиковый пакет, обеспечивающий идентификацию доступа к содержимому пакета в течение полета, на котором имеется подтверждение того, что эта покупка произведена в магазинах беспошлинной торговли объекта транспортной инфраструктуры воздушного транспорта или на борту воздушного судна в день (дни) поездки.</w:t>
      </w:r>
    </w:p>
    <w:p w14:paraId="5FA6CC40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13. При перевозке членами экипажа воздушного судна - жидкости, аэрозоли и гели в контейнерах емкостью более 100 мл &lt;2&gt;.</w:t>
      </w:r>
    </w:p>
    <w:p w14:paraId="1CF6AA17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3DE7EAFB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 xml:space="preserve">&lt;2&gt; Подпункт "f" пункта 2 добавления 22 "Контроль в целях безопасности в отношении жидкостей, аэрозолей и гелей" к </w:t>
      </w:r>
      <w:proofErr w:type="spellStart"/>
      <w:r>
        <w:t>Doc</w:t>
      </w:r>
      <w:proofErr w:type="spellEnd"/>
      <w:r>
        <w:t xml:space="preserve"> 8973 "Руководство по авиационной безопасности" инструктивный материал в развитие приложения 17 "Авиационная безопасность" к </w:t>
      </w:r>
      <w:hyperlink r:id="rId7" w:tooltip="&quot;Конвенция о международной гражданской авиации&quot; (заключена в г. Чикаго 07.12.1944) (с изм. от 26.10.1990) (с изм. и доп., вступившими в силу на 01.01.2000) {КонсультантПлюс}">
        <w:r>
          <w:rPr>
            <w:color w:val="0000FF"/>
          </w:rPr>
          <w:t>Конвенции</w:t>
        </w:r>
      </w:hyperlink>
      <w:r>
        <w:t xml:space="preserve"> о международной гражданской авиации от 7 декабря 1944 г. (ратифицирована Указом Президиума Верховного Совета СССР от 14 октября 1970 г., вступила в силу для СССР 14 ноября 1970 г.).</w:t>
      </w:r>
    </w:p>
    <w:p w14:paraId="052E629F" w14:textId="77777777" w:rsidR="0021248B" w:rsidRDefault="0021248B" w:rsidP="0021248B">
      <w:pPr>
        <w:pStyle w:val="ConsPlusNormal"/>
        <w:jc w:val="both"/>
      </w:pPr>
    </w:p>
    <w:p w14:paraId="5F8A3385" w14:textId="77777777" w:rsidR="0021248B" w:rsidRDefault="0021248B" w:rsidP="0021248B">
      <w:pPr>
        <w:pStyle w:val="ConsPlusNormal"/>
        <w:ind w:firstLine="540"/>
        <w:jc w:val="both"/>
      </w:pPr>
      <w:r>
        <w:t>14. При перевозке на борту воздушного судна сотрудникам органов федеральной фельдъегерской связи, Межправительственной фельдъегерской связи, сопровождающими корреспонденцию, - боевое ручное стрелковое оружие, патроны к нему и специальные средства.</w:t>
      </w:r>
    </w:p>
    <w:p w14:paraId="53E75347" w14:textId="77777777" w:rsidR="0021248B" w:rsidRDefault="0021248B" w:rsidP="0021248B">
      <w:pPr>
        <w:pStyle w:val="ConsPlusNormal"/>
        <w:spacing w:before="200"/>
        <w:ind w:firstLine="540"/>
        <w:jc w:val="both"/>
      </w:pPr>
      <w:bookmarkStart w:id="5" w:name="P896"/>
      <w:bookmarkEnd w:id="5"/>
      <w:r>
        <w:t>15. При отсутствии запрета, установленного субъектом транспортной инфраструктуры, эксплуатантом в случае принятия решения о введении дополнительных мер по обеспечению транспортной безопасности на рейсах с повышенной опасностью:</w:t>
      </w:r>
    </w:p>
    <w:p w14:paraId="6C729C16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штопоры;</w:t>
      </w:r>
    </w:p>
    <w:p w14:paraId="03DAFB45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иглы для подкожных инъекций (если не будет представлено медицинское обоснование);</w:t>
      </w:r>
    </w:p>
    <w:p w14:paraId="02E6428A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вязальные спицы;</w:t>
      </w:r>
    </w:p>
    <w:p w14:paraId="56934BA6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ножницы с длиной лезвия менее 60 мм;</w:t>
      </w:r>
    </w:p>
    <w:p w14:paraId="6BC9FCE4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складные (без фиксатора) дорожные, перочинные ножи с длиной лезвия менее 60 мм;</w:t>
      </w:r>
    </w:p>
    <w:p w14:paraId="3EF7A2A6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термометры медицинские, содержащие ртуть;</w:t>
      </w:r>
    </w:p>
    <w:p w14:paraId="3D27A2D5" w14:textId="77777777" w:rsidR="0021248B" w:rsidRDefault="0021248B" w:rsidP="0021248B">
      <w:pPr>
        <w:pStyle w:val="ConsPlusNormal"/>
        <w:spacing w:before="200"/>
        <w:ind w:firstLine="540"/>
        <w:jc w:val="both"/>
      </w:pPr>
      <w:r>
        <w:t>барометры и термометры ртутные.</w:t>
      </w:r>
    </w:p>
    <w:p w14:paraId="349E87C4" w14:textId="77777777" w:rsidR="0021248B" w:rsidRDefault="0021248B" w:rsidP="0021248B">
      <w:pPr>
        <w:pStyle w:val="ConsPlusNormal"/>
        <w:jc w:val="both"/>
      </w:pPr>
    </w:p>
    <w:p w14:paraId="18DF8674" w14:textId="77777777" w:rsidR="007772BF" w:rsidRDefault="007772BF"/>
    <w:sectPr w:rsidR="0077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8B"/>
    <w:rsid w:val="0021248B"/>
    <w:rsid w:val="00225716"/>
    <w:rsid w:val="0057253E"/>
    <w:rsid w:val="007772BF"/>
    <w:rsid w:val="007D44A7"/>
    <w:rsid w:val="00D3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0930"/>
  <w15:chartTrackingRefBased/>
  <w15:docId w15:val="{F43EDD90-4A89-4BC5-9A0B-574AEC3D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97A"/>
    <w:pPr>
      <w:spacing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2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4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4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4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4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4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4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4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2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2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248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248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248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248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248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248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24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2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4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2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2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248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24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24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2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248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248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124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  <w:style w:type="paragraph" w:customStyle="1" w:styleId="ConsPlusTitle">
    <w:name w:val="ConsPlusTitle"/>
    <w:rsid w:val="002124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336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908&amp;dst=100019" TargetMode="External"/><Relationship Id="rId5" Type="http://schemas.openxmlformats.org/officeDocument/2006/relationships/hyperlink" Target="https://login.consultant.ru/link/?req=doc&amp;base=LAW&amp;n=470908&amp;dst=100131" TargetMode="External"/><Relationship Id="rId4" Type="http://schemas.openxmlformats.org/officeDocument/2006/relationships/hyperlink" Target="https://login.consultant.ru/link/?req=doc&amp;base=LAW&amp;n=4826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1543</Words>
  <Characters>8799</Characters>
  <Application>Microsoft Office Word</Application>
  <DocSecurity>0</DocSecurity>
  <Lines>73</Lines>
  <Paragraphs>20</Paragraphs>
  <ScaleCrop>false</ScaleCrop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Пономарёв</dc:creator>
  <cp:keywords/>
  <dc:description/>
  <cp:lastModifiedBy>Александр Пономарёв</cp:lastModifiedBy>
  <cp:revision>1</cp:revision>
  <dcterms:created xsi:type="dcterms:W3CDTF">2025-10-10T07:32:00Z</dcterms:created>
  <dcterms:modified xsi:type="dcterms:W3CDTF">2025-10-10T07:32:00Z</dcterms:modified>
</cp:coreProperties>
</file>