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19" w:rsidRPr="00CE3319" w:rsidRDefault="00CE3319" w:rsidP="00CE3319">
      <w:pPr>
        <w:spacing w:after="183" w:line="230" w:lineRule="atLeast"/>
        <w:ind w:left="136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Информация об основных потребительских характеристиках регулируемых товаров и услуг</w:t>
      </w:r>
    </w:p>
    <w:p w:rsidR="00CE3319" w:rsidRPr="00CE3319" w:rsidRDefault="00CE3319" w:rsidP="00CE3319">
      <w:pPr>
        <w:spacing w:after="183" w:line="230" w:lineRule="atLeast"/>
        <w:ind w:left="136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регулируемой организации   за 1 квартал 2017 год</w:t>
      </w:r>
    </w:p>
    <w:p w:rsidR="00CE3319" w:rsidRPr="00CE3319" w:rsidRDefault="00CE3319" w:rsidP="00CE3319">
      <w:pPr>
        <w:spacing w:after="198" w:line="210" w:lineRule="atLeast"/>
        <w:ind w:left="2124" w:firstLine="708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(согласно Постановлению Правительства РФ от 05 июля 2013 г. № 570, в ред. Постановления РФ от 31.08.2016 №867)</w:t>
      </w:r>
    </w:p>
    <w:p w:rsidR="00CE3319" w:rsidRPr="00CE3319" w:rsidRDefault="00CE3319" w:rsidP="00CE3319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347"/>
        <w:gridCol w:w="1531"/>
        <w:gridCol w:w="1333"/>
        <w:gridCol w:w="3846"/>
      </w:tblGrid>
      <w:tr w:rsidR="00CE3319" w:rsidRPr="00CE3319" w:rsidTr="00CE3319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Ед. изм.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CE3319" w:rsidRPr="00CE3319" w:rsidTr="00CE3319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 км)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</w:t>
            </w:r>
            <w:r w:rsidRPr="00CE3319">
              <w:rPr>
                <w:rFonts w:ascii="Verdana" w:eastAsia="Times New Roman" w:hAnsi="Verdana" w:cs="Times New Roman"/>
                <w:b/>
                <w:bCs/>
                <w:color w:val="565656"/>
                <w:sz w:val="17"/>
                <w:szCs w:val="17"/>
                <w:lang w:eastAsia="ru-RU"/>
              </w:rPr>
              <w:t>1 квартал 2017</w:t>
            </w: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года аварий в тепловых сетях не происходило</w:t>
            </w:r>
          </w:p>
        </w:tc>
      </w:tr>
      <w:tr w:rsidR="00CE3319" w:rsidRPr="00CE3319" w:rsidTr="00CE3319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</w:t>
            </w:r>
            <w:r w:rsidRPr="00CE3319">
              <w:rPr>
                <w:rFonts w:ascii="Verdana" w:eastAsia="Times New Roman" w:hAnsi="Verdana" w:cs="Times New Roman"/>
                <w:b/>
                <w:bCs/>
                <w:color w:val="565656"/>
                <w:sz w:val="17"/>
                <w:szCs w:val="17"/>
                <w:lang w:eastAsia="ru-RU"/>
              </w:rPr>
              <w:t>1 квартал 2017 </w:t>
            </w: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года аварий на источнике тепла не происходило</w:t>
            </w:r>
          </w:p>
        </w:tc>
      </w:tr>
      <w:tr w:rsidR="00CE3319" w:rsidRPr="00CE3319" w:rsidTr="00CE3319">
        <w:trPr>
          <w:trHeight w:val="64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 установленных в соответствии</w:t>
            </w:r>
          </w:p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CE3319" w:rsidRPr="00CE3319" w:rsidTr="00CE3319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 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CE3319" w:rsidRPr="00CE3319" w:rsidTr="00CE3319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CE3319" w:rsidRPr="00CE3319" w:rsidTr="00CE3319">
        <w:trPr>
          <w:trHeight w:val="43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  <w:tr w:rsidR="00CE3319" w:rsidRPr="00CE3319" w:rsidTr="00CE3319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70,76 Правил организации теплоснабжения в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</w:tbl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CE3319" w:rsidRPr="00CE3319" w:rsidTr="00CE3319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 </w:t>
            </w:r>
            <w:proofErr w:type="spellStart"/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319" w:rsidRPr="00CE3319" w:rsidRDefault="00CE3319" w:rsidP="004F792E">
      <w:pPr>
        <w:spacing w:after="0" w:line="240" w:lineRule="auto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shd w:val="clear" w:color="auto" w:fill="FFFFFF"/>
          <w:lang w:eastAsia="ru-RU"/>
        </w:rPr>
        <w:br w:type="textWrapping" w:clear="all"/>
      </w:r>
      <w:r w:rsidR="004F792E">
        <w:rPr>
          <w:rFonts w:ascii="Verdana" w:eastAsia="Times New Roman" w:hAnsi="Verdana" w:cs="Times New Roman"/>
          <w:color w:val="565656"/>
          <w:sz w:val="2"/>
          <w:szCs w:val="2"/>
          <w:lang w:eastAsia="ru-RU"/>
        </w:rPr>
        <w:br/>
      </w:r>
      <w:r w:rsidRPr="00CE3319">
        <w:rPr>
          <w:rFonts w:ascii="Verdana" w:eastAsia="Times New Roman" w:hAnsi="Verdana" w:cs="Times New Roman"/>
          <w:color w:val="565656"/>
          <w:sz w:val="2"/>
          <w:szCs w:val="2"/>
          <w:lang w:eastAsia="ru-RU"/>
        </w:rPr>
        <w:t> </w:t>
      </w:r>
    </w:p>
    <w:p w:rsidR="004F792E" w:rsidRDefault="004F792E">
      <w:pPr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br w:type="page"/>
      </w:r>
    </w:p>
    <w:p w:rsidR="00CE3319" w:rsidRPr="00CE3319" w:rsidRDefault="00CE3319" w:rsidP="00CE3319">
      <w:pPr>
        <w:spacing w:after="183" w:line="230" w:lineRule="atLeast"/>
        <w:ind w:left="136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lastRenderedPageBreak/>
        <w:t>Информация об основных потребительских характеристиках регулируемых товаров и услуг</w:t>
      </w:r>
    </w:p>
    <w:p w:rsidR="00CE3319" w:rsidRPr="00CE3319" w:rsidRDefault="00CE3319" w:rsidP="00CE3319">
      <w:pPr>
        <w:spacing w:after="183" w:line="230" w:lineRule="atLeast"/>
        <w:ind w:left="136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регулируемой организации   за 2 квартал 2017 год</w:t>
      </w:r>
    </w:p>
    <w:p w:rsidR="00CE3319" w:rsidRPr="00CE3319" w:rsidRDefault="00CE3319" w:rsidP="00CE3319">
      <w:pPr>
        <w:spacing w:after="198" w:line="210" w:lineRule="atLeast"/>
        <w:ind w:left="2124" w:firstLine="708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(согласно Постановлению Правительства РФ от 05 июля 2013 г. № 570, в ред. Постановления РФ от 31.08.2016 №867)</w:t>
      </w:r>
    </w:p>
    <w:p w:rsidR="00CE3319" w:rsidRPr="00CE3319" w:rsidRDefault="00CE3319" w:rsidP="00CE3319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7303"/>
        <w:gridCol w:w="1529"/>
        <w:gridCol w:w="1331"/>
        <w:gridCol w:w="3813"/>
      </w:tblGrid>
      <w:tr w:rsidR="00CE3319" w:rsidRPr="00CE3319" w:rsidTr="00CE3319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 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Ед. изм.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CE3319" w:rsidRPr="00CE3319" w:rsidTr="00CE3319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 км)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</w:t>
            </w:r>
            <w:r w:rsidRPr="00CE3319">
              <w:rPr>
                <w:rFonts w:ascii="Verdana" w:eastAsia="Times New Roman" w:hAnsi="Verdana" w:cs="Times New Roman"/>
                <w:b/>
                <w:bCs/>
                <w:color w:val="565656"/>
                <w:sz w:val="17"/>
                <w:szCs w:val="17"/>
                <w:lang w:eastAsia="ru-RU"/>
              </w:rPr>
              <w:t>2 квартал 2017</w:t>
            </w: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года аварий в тепловых сетях не происходило</w:t>
            </w:r>
          </w:p>
        </w:tc>
      </w:tr>
      <w:tr w:rsidR="00CE3319" w:rsidRPr="00CE3319" w:rsidTr="00CE3319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</w:t>
            </w:r>
            <w:r w:rsidRPr="00CE3319">
              <w:rPr>
                <w:rFonts w:ascii="Verdana" w:eastAsia="Times New Roman" w:hAnsi="Verdana" w:cs="Times New Roman"/>
                <w:b/>
                <w:bCs/>
                <w:color w:val="565656"/>
                <w:sz w:val="17"/>
                <w:szCs w:val="17"/>
                <w:lang w:eastAsia="ru-RU"/>
              </w:rPr>
              <w:t>2 квартал 2017 </w:t>
            </w: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года аварий на источнике тепла не происходило</w:t>
            </w:r>
          </w:p>
        </w:tc>
      </w:tr>
      <w:tr w:rsidR="00CE3319" w:rsidRPr="00CE3319" w:rsidTr="00CE3319">
        <w:trPr>
          <w:trHeight w:val="64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 установленных в соответствии</w:t>
            </w:r>
          </w:p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CE3319" w:rsidRPr="00CE3319" w:rsidTr="00CE3319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 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CE3319" w:rsidRPr="00CE3319" w:rsidTr="00CE3319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CE3319" w:rsidRPr="00CE3319" w:rsidTr="00CE3319">
        <w:trPr>
          <w:trHeight w:val="43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  <w:tr w:rsidR="00CE3319" w:rsidRPr="00CE3319" w:rsidTr="00CE3319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70,76 Правил организации теплоснабжения в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</w:tbl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</w:p>
    <w:tbl>
      <w:tblPr>
        <w:tblW w:w="138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CE3319" w:rsidRPr="00CE3319" w:rsidTr="00CE3319">
        <w:trPr>
          <w:trHeight w:val="513"/>
          <w:jc w:val="center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Начальник службы </w:t>
            </w:r>
            <w:proofErr w:type="spellStart"/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92E" w:rsidRDefault="00CE3319" w:rsidP="004F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shd w:val="clear" w:color="auto" w:fill="FFFFFF"/>
          <w:lang w:eastAsia="ru-RU"/>
        </w:rPr>
        <w:br w:type="textWrapping" w:clear="all"/>
      </w:r>
      <w:r w:rsidR="004F79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3319" w:rsidRPr="00CE3319" w:rsidRDefault="00CE3319" w:rsidP="004F792E">
      <w:pPr>
        <w:spacing w:after="0" w:line="240" w:lineRule="auto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lastRenderedPageBreak/>
        <w:t>Информация об основных потребительских характеристиках регулируемых товаров и услуг</w:t>
      </w:r>
    </w:p>
    <w:p w:rsidR="00CE3319" w:rsidRPr="00CE3319" w:rsidRDefault="00CE3319" w:rsidP="00CE3319">
      <w:pPr>
        <w:spacing w:after="183" w:line="230" w:lineRule="atLeast"/>
        <w:ind w:left="136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регулируемой организации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  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за 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3 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квартал 201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7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 год</w:t>
      </w:r>
    </w:p>
    <w:p w:rsidR="00CE3319" w:rsidRPr="00CE3319" w:rsidRDefault="00CE3319" w:rsidP="00CE3319">
      <w:pPr>
        <w:spacing w:after="198" w:line="210" w:lineRule="atLeast"/>
        <w:ind w:left="2124" w:firstLine="708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(согласно Постановлению Правительства РФ от 05 июля 2013 г. № 570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, в ред. Постановления РФ от 31.08.2016 №867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)</w:t>
      </w:r>
    </w:p>
    <w:p w:rsidR="00CE3319" w:rsidRPr="00CE3319" w:rsidRDefault="00CE3319" w:rsidP="00CE3319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7347"/>
        <w:gridCol w:w="1531"/>
        <w:gridCol w:w="1333"/>
        <w:gridCol w:w="3846"/>
      </w:tblGrid>
      <w:tr w:rsidR="00CE3319" w:rsidRPr="00CE3319" w:rsidTr="00CE3319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Ед. изм.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Примечания</w:t>
            </w:r>
          </w:p>
        </w:tc>
      </w:tr>
      <w:tr w:rsidR="00CE3319" w:rsidRPr="00CE3319" w:rsidTr="00CE3319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Сведения о количестве аварий на тепловых сетях (единиц на км)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 </w:t>
            </w: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 квартал 2017</w:t>
            </w: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года аварий в тепловых сетях не происходило</w:t>
            </w:r>
          </w:p>
        </w:tc>
      </w:tr>
      <w:tr w:rsidR="00CE3319" w:rsidRPr="00CE3319" w:rsidTr="00CE3319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 </w:t>
            </w: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 квартал 2017 </w:t>
            </w: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года аварий на источнике тепла не происходило</w:t>
            </w:r>
          </w:p>
        </w:tc>
      </w:tr>
      <w:tr w:rsidR="00CE3319" w:rsidRPr="00CE3319" w:rsidTr="00CE3319">
        <w:trPr>
          <w:trHeight w:val="64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Показатели надёжности и качества, установленных в соответствии</w:t>
            </w:r>
          </w:p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jc w:val="center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CE3319" w:rsidRPr="00CE3319" w:rsidTr="00CE3319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CE3319" w:rsidRPr="00CE3319" w:rsidRDefault="00CE3319" w:rsidP="00CE3319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(технологическом 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CE3319" w:rsidRPr="00CE3319" w:rsidTr="00CE3319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CE3319" w:rsidRPr="00CE3319" w:rsidTr="00CE3319">
        <w:trPr>
          <w:trHeight w:val="43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CE3319" w:rsidRPr="00CE3319" w:rsidTr="00CE3319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70,76 Правил организации теплоснабжения в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CE3319" w:rsidRPr="00CE3319" w:rsidTr="00CE3319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службы </w:t>
            </w:r>
            <w:proofErr w:type="spellStart"/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792E" w:rsidRDefault="00CE3319" w:rsidP="004F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shd w:val="clear" w:color="auto" w:fill="FFFFFF"/>
          <w:lang w:eastAsia="ru-RU"/>
        </w:rPr>
        <w:br w:type="textWrapping" w:clear="all"/>
      </w:r>
    </w:p>
    <w:p w:rsidR="004F792E" w:rsidRDefault="004F7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3319" w:rsidRPr="00CE3319" w:rsidRDefault="00CE3319" w:rsidP="004F792E">
      <w:pPr>
        <w:spacing w:after="0" w:line="240" w:lineRule="auto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bookmarkStart w:id="0" w:name="_GoBack"/>
      <w:bookmarkEnd w:id="0"/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lastRenderedPageBreak/>
        <w:t>Информация о наличии (отсутствии) технической возможности подключения (технологического присоединения)</w:t>
      </w:r>
    </w:p>
    <w:p w:rsidR="00CE3319" w:rsidRPr="00CE3319" w:rsidRDefault="00CE3319" w:rsidP="00CE3319">
      <w:pPr>
        <w:spacing w:after="0" w:line="293" w:lineRule="atLeast"/>
        <w:ind w:left="18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к системе теплоснабжения, а также о регистрации и ходе реализации заявок на подключение</w:t>
      </w:r>
    </w:p>
    <w:p w:rsidR="00CE3319" w:rsidRPr="00CE3319" w:rsidRDefault="00CE3319" w:rsidP="00CE3319">
      <w:pPr>
        <w:spacing w:after="0" w:line="293" w:lineRule="atLeast"/>
        <w:ind w:left="18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 к  системе  теплоснабжения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 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за 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4 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квартал 201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7</w:t>
      </w: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 года</w:t>
      </w:r>
    </w:p>
    <w:p w:rsidR="00CE3319" w:rsidRPr="00CE3319" w:rsidRDefault="00CE3319" w:rsidP="00CE3319">
      <w:pPr>
        <w:spacing w:after="0" w:line="230" w:lineRule="atLeast"/>
        <w:ind w:left="18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</w:t>
      </w:r>
    </w:p>
    <w:p w:rsidR="00CE3319" w:rsidRPr="00CE3319" w:rsidRDefault="00CE3319" w:rsidP="00CE3319">
      <w:pPr>
        <w:spacing w:after="198" w:line="210" w:lineRule="atLeast"/>
        <w:ind w:left="180"/>
        <w:jc w:val="center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CE3319">
        <w:rPr>
          <w:rFonts w:ascii="Verdana" w:eastAsia="Times New Roman" w:hAnsi="Verdana" w:cs="Times New Roman"/>
          <w:color w:val="565656"/>
          <w:sz w:val="17"/>
          <w:szCs w:val="17"/>
          <w:lang w:val="x-none"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350"/>
        <w:gridCol w:w="1514"/>
        <w:gridCol w:w="1294"/>
        <w:gridCol w:w="3949"/>
      </w:tblGrid>
      <w:tr w:rsidR="00CE3319" w:rsidRPr="00CE3319" w:rsidTr="00CE3319">
        <w:trPr>
          <w:trHeight w:val="730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 и/и</w:t>
            </w:r>
          </w:p>
        </w:tc>
        <w:tc>
          <w:tcPr>
            <w:tcW w:w="7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24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  показателей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Ед. изм.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Примечания</w:t>
            </w:r>
          </w:p>
        </w:tc>
      </w:tr>
      <w:tr w:rsidR="00CE3319" w:rsidRPr="00CE3319" w:rsidTr="00CE3319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количестве поданных заявок на подключение</w:t>
            </w:r>
          </w:p>
          <w:p w:rsidR="00CE3319" w:rsidRPr="00CE3319" w:rsidRDefault="00CE3319" w:rsidP="00CE3319">
            <w:pPr>
              <w:spacing w:before="100" w:beforeAutospacing="1" w:after="100" w:afterAutospacing="1" w:line="269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Заявок на подключения к сетям теплоснабжения за </w:t>
            </w: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4 квартал</w:t>
            </w:r>
            <w:r w:rsidRPr="00CE331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CE331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2017</w:t>
            </w: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года    </w:t>
            </w: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не поступало</w:t>
            </w:r>
          </w:p>
        </w:tc>
      </w:tr>
      <w:tr w:rsidR="00CE3319" w:rsidRPr="00CE3319" w:rsidTr="00CE3319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количестве исполненных заявок на подключение</w:t>
            </w:r>
          </w:p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(технологическое присоединение) к системе теплоснабжения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E3319" w:rsidRPr="00CE3319" w:rsidTr="00CE3319">
        <w:trPr>
          <w:trHeight w:val="840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Сведения о количестве исполненных заявок на </w:t>
            </w:r>
            <w:proofErr w:type="gramStart"/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подключение  к</w:t>
            </w:r>
            <w:proofErr w:type="gramEnd"/>
          </w:p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 системе теплоснабжения, по которым принято решение об </w:t>
            </w:r>
            <w:proofErr w:type="gramStart"/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отказе  в</w:t>
            </w:r>
            <w:proofErr w:type="gramEnd"/>
          </w:p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подключении (с указанием причин) в течение квартала;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6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E3319" w:rsidRPr="00CE3319" w:rsidTr="00CE3319">
        <w:trPr>
          <w:trHeight w:val="144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Сведения о резерве мощности системы теплоснабжения в течение квартала.                      При использовании регулируемыми организациями  нескольких систем  централизованного теплоснабжения информация о резерве мощности   таких систем публикуется в отношении каждой системы централизованного теплоснабжения.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4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Гкал/час.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ind w:left="50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-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E3319" w:rsidRPr="00CE3319" w:rsidRDefault="00CE3319" w:rsidP="00CE331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CE331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CE3319" w:rsidRPr="00CE3319" w:rsidRDefault="00CE3319" w:rsidP="00CE3319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CE3319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  <w:gridCol w:w="3798"/>
      </w:tblGrid>
      <w:tr w:rsidR="00CE3319" w:rsidRPr="00CE3319" w:rsidTr="00CE3319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 </w:t>
            </w:r>
            <w:proofErr w:type="spellStart"/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E3319" w:rsidRPr="00CE3319" w:rsidRDefault="00CE3319" w:rsidP="00CE3319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CE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</w:tr>
    </w:tbl>
    <w:p w:rsidR="00CE3319" w:rsidRDefault="00CE3319"/>
    <w:sectPr w:rsidR="00CE3319" w:rsidSect="00CE3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19"/>
    <w:rsid w:val="004F792E"/>
    <w:rsid w:val="00C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7E0BE"/>
  <w15:chartTrackingRefBased/>
  <w15:docId w15:val="{8CDE4DF6-37F6-46D5-8908-7897F25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C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C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CE3319"/>
  </w:style>
  <w:style w:type="paragraph" w:customStyle="1" w:styleId="30">
    <w:name w:val="30"/>
    <w:basedOn w:val="a"/>
    <w:rsid w:val="00C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E3319"/>
  </w:style>
  <w:style w:type="paragraph" w:customStyle="1" w:styleId="50">
    <w:name w:val="50"/>
    <w:basedOn w:val="a"/>
    <w:rsid w:val="00CE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CE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verbitskiy</dc:creator>
  <cp:keywords/>
  <dc:description/>
  <cp:lastModifiedBy>Alexander Polyakov</cp:lastModifiedBy>
  <cp:revision>2</cp:revision>
  <dcterms:created xsi:type="dcterms:W3CDTF">2018-12-14T04:50:00Z</dcterms:created>
  <dcterms:modified xsi:type="dcterms:W3CDTF">2018-12-22T09:31:00Z</dcterms:modified>
</cp:coreProperties>
</file>